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807FA" w14:textId="77777777" w:rsidR="00990275" w:rsidRPr="00D677CF" w:rsidRDefault="007C7C24" w:rsidP="007C7C24">
      <w:pPr>
        <w:rPr>
          <w:sz w:val="28"/>
        </w:rPr>
      </w:pPr>
      <w:r w:rsidRPr="00D677CF">
        <w:rPr>
          <w:sz w:val="28"/>
        </w:rPr>
        <w:t xml:space="preserve">Die Digitalen Dörfer Niedersachsen </w:t>
      </w:r>
      <w:r w:rsidR="00CB63BC" w:rsidRPr="00D677CF">
        <w:rPr>
          <w:sz w:val="28"/>
        </w:rPr>
        <w:t>gehen in</w:t>
      </w:r>
      <w:r w:rsidRPr="00D677CF">
        <w:rPr>
          <w:sz w:val="28"/>
        </w:rPr>
        <w:t xml:space="preserve"> die nächste Projektphase</w:t>
      </w:r>
    </w:p>
    <w:p w14:paraId="16E3E358" w14:textId="257B4809" w:rsidR="00F37340" w:rsidRDefault="0032486A" w:rsidP="00D677CF">
      <w:pPr>
        <w:jc w:val="both"/>
      </w:pPr>
      <w:r w:rsidRPr="0032486A">
        <w:t xml:space="preserve">Im April 2021 ist das Projekt </w:t>
      </w:r>
      <w:hyperlink r:id="rId6" w:history="1">
        <w:r w:rsidRPr="0032486A">
          <w:rPr>
            <w:rStyle w:val="Hyperlink"/>
            <w:b/>
            <w:i/>
          </w:rPr>
          <w:t>Digitale Dörfer Niedersachsen</w:t>
        </w:r>
      </w:hyperlink>
      <w:r w:rsidRPr="0032486A">
        <w:t xml:space="preserve"> gestartet. Am 16.11.2021 hat sich der Projektbeirat das zweite Mail getroffen.</w:t>
      </w:r>
      <w:r>
        <w:t xml:space="preserve"> </w:t>
      </w:r>
      <w:r w:rsidR="001C1228">
        <w:t xml:space="preserve">Das Treffen markiert den </w:t>
      </w:r>
      <w:r w:rsidR="00F838D0">
        <w:t>offiziellen Übergang in die zweite Phase des Projekts.</w:t>
      </w:r>
      <w:r w:rsidR="007C7C24">
        <w:t xml:space="preserve"> </w:t>
      </w:r>
      <w:r w:rsidR="00F838D0">
        <w:t xml:space="preserve">Die Projektpartner Stiftung Digitale Chancen und Fraunhofer IESE berichteten den Beiratsmitgliedern vom aktuellen Stand und neuen Entwicklungen </w:t>
      </w:r>
      <w:r w:rsidR="004903C8">
        <w:t>im Projekt</w:t>
      </w:r>
      <w:r w:rsidR="00F838D0">
        <w:t>.</w:t>
      </w:r>
      <w:r w:rsidR="00603091">
        <w:t xml:space="preserve"> „Ich freue mich, dass bereits so viele Interessenbekundungen eingegangen sind. In einigen Kommunen stehen wir kurz vor der Freischaltung der Digitale-Dörfer-App. Das sind wichtige Schritte. Wir nutzen so die Chancen der Digitalisierung im ländlichen Raum", so die Landesbeauftragte </w:t>
      </w:r>
      <w:r w:rsidR="008C07E9">
        <w:t xml:space="preserve">im Amt für regionale Landesentwicklung Braunschweig, </w:t>
      </w:r>
      <w:r w:rsidR="00603091">
        <w:t>Dr. Ulrike Witt.</w:t>
      </w:r>
    </w:p>
    <w:p w14:paraId="2669D3D2" w14:textId="5DE369AA" w:rsidR="0007708A" w:rsidRPr="0007708A" w:rsidRDefault="0007708A" w:rsidP="00D677CF">
      <w:pPr>
        <w:jc w:val="both"/>
      </w:pPr>
      <w:r w:rsidRPr="0007708A">
        <w:t xml:space="preserve">Heike Müller-Otte, Bürgermeisterin der Stadt </w:t>
      </w:r>
      <w:proofErr w:type="spellStart"/>
      <w:r w:rsidRPr="0007708A">
        <w:t>Moringen</w:t>
      </w:r>
      <w:proofErr w:type="spellEnd"/>
      <w:r w:rsidRPr="0007708A">
        <w:t xml:space="preserve">, gab den Beiratsmitgliedern einen Einblick in die Projektarbeit vor Ort. Die Stadt </w:t>
      </w:r>
      <w:proofErr w:type="spellStart"/>
      <w:r w:rsidRPr="0007708A">
        <w:t>Moringen</w:t>
      </w:r>
      <w:proofErr w:type="spellEnd"/>
      <w:r w:rsidRPr="0007708A">
        <w:t xml:space="preserve"> geht Anfang Dezember als erste Kommune im Landkreis Northeim als Teil der Digita</w:t>
      </w:r>
      <w:r>
        <w:t xml:space="preserve">len Dörfer Niedersachsen </w:t>
      </w:r>
      <w:r w:rsidR="00C40BF9">
        <w:t xml:space="preserve">mit dem </w:t>
      </w:r>
      <w:proofErr w:type="spellStart"/>
      <w:r w:rsidR="00C40BF9">
        <w:t>DorfFunk</w:t>
      </w:r>
      <w:proofErr w:type="spellEnd"/>
      <w:r w:rsidR="00C40BF9">
        <w:t xml:space="preserve"> und einer neuen Webseite </w:t>
      </w:r>
      <w:r>
        <w:t>online (</w:t>
      </w:r>
      <w:hyperlink r:id="rId7" w:history="1">
        <w:r>
          <w:rPr>
            <w:rStyle w:val="Hyperlink"/>
          </w:rPr>
          <w:t>https://www.moringen.digital/</w:t>
        </w:r>
      </w:hyperlink>
      <w:r w:rsidRPr="0007708A">
        <w:t>). Die Bürgermeisterin berichtete über ihre Erfahrungen mit dem Projekt und die nötigen Schritte für die Organisation vor Ort: „Wichtig ist es, die Menschen in den Ortschaften und Vereine nach und nach mit ins Boot zu holen. Die Seiten leben vom Mitmachen und von den Menschen.“</w:t>
      </w:r>
    </w:p>
    <w:p w14:paraId="75D3FB79" w14:textId="4CDBEC0D" w:rsidR="0069697F" w:rsidRDefault="007C7C24" w:rsidP="00D677CF">
      <w:pPr>
        <w:jc w:val="both"/>
      </w:pPr>
      <w:r>
        <w:t>Mit dem Abschluss der</w:t>
      </w:r>
      <w:r w:rsidR="00F838D0">
        <w:t xml:space="preserve"> Bedarfs</w:t>
      </w:r>
      <w:r w:rsidR="006B520C">
        <w:t>abfrage</w:t>
      </w:r>
      <w:r>
        <w:t xml:space="preserve">, die das </w:t>
      </w:r>
      <w:r w:rsidRPr="004903C8">
        <w:rPr>
          <w:b/>
          <w:i/>
        </w:rPr>
        <w:t>Reallabor Südniedersachsen</w:t>
      </w:r>
      <w:r>
        <w:t xml:space="preserve"> durchgeführt hat, ist ein</w:t>
      </w:r>
      <w:r w:rsidR="008C07E9">
        <w:t xml:space="preserve"> weiterer</w:t>
      </w:r>
      <w:r>
        <w:t xml:space="preserve"> wichtiger Schritt in der Projektarbeit getan</w:t>
      </w:r>
      <w:r w:rsidR="00F838D0">
        <w:t xml:space="preserve">. </w:t>
      </w:r>
      <w:r w:rsidR="002F3845">
        <w:t>Bis zum 31.10.2021 hatten die Bürger*innen in den Landkreisen Göttingen, Goslar, Holzminden und Northeim die Mögli</w:t>
      </w:r>
      <w:r w:rsidR="000D0FFD">
        <w:t>chkeit in einer Online-Umfrage i</w:t>
      </w:r>
      <w:r w:rsidR="002F3845">
        <w:t xml:space="preserve">hre digitalen Bedarfe anzugeben. </w:t>
      </w:r>
      <w:bookmarkStart w:id="0" w:name="_GoBack"/>
      <w:r w:rsidR="002F3845">
        <w:t xml:space="preserve">Die Auswertung </w:t>
      </w:r>
      <w:r w:rsidR="00F838D0">
        <w:t>zeigt</w:t>
      </w:r>
      <w:r w:rsidR="00F449C6">
        <w:t>, dass der digitale Bedarf in den Bereichen</w:t>
      </w:r>
      <w:r w:rsidR="002F3845">
        <w:t xml:space="preserve"> </w:t>
      </w:r>
      <w:r w:rsidR="00600CE6">
        <w:t>Mobilität und Erreichbarkeit, Kommunikation und Gemeinschaft,</w:t>
      </w:r>
      <w:r w:rsidR="00B651F4">
        <w:t xml:space="preserve"> </w:t>
      </w:r>
      <w:r w:rsidR="00600CE6">
        <w:t>Verwaltung und Politik</w:t>
      </w:r>
      <w:r w:rsidR="00B651F4">
        <w:t>, sowie Einkaufen und Nahversorgung</w:t>
      </w:r>
      <w:r w:rsidR="00B651F4">
        <w:rPr>
          <w:color w:val="00B0F0"/>
        </w:rPr>
        <w:t xml:space="preserve"> </w:t>
      </w:r>
      <w:r w:rsidR="00F449C6">
        <w:t xml:space="preserve">besonders groß </w:t>
      </w:r>
      <w:r w:rsidR="00CD4C2B">
        <w:t>ist</w:t>
      </w:r>
      <w:r w:rsidR="00F449C6">
        <w:t xml:space="preserve">. </w:t>
      </w:r>
      <w:bookmarkEnd w:id="0"/>
      <w:r w:rsidR="00600CE6">
        <w:t>Für Anfang</w:t>
      </w:r>
      <w:r w:rsidR="002F3845">
        <w:t xml:space="preserve"> 2022 </w:t>
      </w:r>
      <w:r w:rsidR="00600CE6">
        <w:t>sind</w:t>
      </w:r>
      <w:r w:rsidR="002F3845">
        <w:t xml:space="preserve"> </w:t>
      </w:r>
      <w:r w:rsidR="00600CE6">
        <w:t>Workshops zu</w:t>
      </w:r>
      <w:r w:rsidR="0013691F">
        <w:t xml:space="preserve"> den </w:t>
      </w:r>
      <w:r w:rsidR="00737AA9">
        <w:t xml:space="preserve">relevantesten </w:t>
      </w:r>
      <w:r w:rsidR="0013691F">
        <w:t xml:space="preserve">Themen </w:t>
      </w:r>
      <w:r w:rsidR="00600CE6">
        <w:t>geplant</w:t>
      </w:r>
      <w:r w:rsidR="00752977">
        <w:t xml:space="preserve">. </w:t>
      </w:r>
      <w:r w:rsidR="0069697F">
        <w:t xml:space="preserve">Dabei soll in Zusammenarbeit mit den Menschen vor Ort </w:t>
      </w:r>
      <w:r w:rsidR="006B520C">
        <w:t xml:space="preserve">erarbeitet </w:t>
      </w:r>
      <w:r w:rsidR="0069697F">
        <w:t xml:space="preserve">werden, </w:t>
      </w:r>
      <w:r w:rsidR="006B520C">
        <w:t>bei welchen konkreten Herausforderungen digitale Lösungen Unterstützung bieten können. Die Ergebnisse dieser Workshops fließen dann in die Erweiterung der Digitale-Dörfer-Plattform ein.</w:t>
      </w:r>
      <w:r w:rsidR="0069697F">
        <w:t xml:space="preserve"> </w:t>
      </w:r>
    </w:p>
    <w:p w14:paraId="606345EB" w14:textId="4CFB406D" w:rsidR="0069697F" w:rsidRDefault="00841BF3" w:rsidP="00D677CF">
      <w:pPr>
        <w:jc w:val="both"/>
      </w:pPr>
      <w:r>
        <w:t>E</w:t>
      </w:r>
      <w:r w:rsidR="00F838D0">
        <w:t xml:space="preserve">ine </w:t>
      </w:r>
      <w:r w:rsidR="006B520C">
        <w:t xml:space="preserve">weitere Neuerung </w:t>
      </w:r>
      <w:r w:rsidR="0047701E">
        <w:t>im Rahmen</w:t>
      </w:r>
      <w:r w:rsidR="00F838D0">
        <w:t xml:space="preserve"> der </w:t>
      </w:r>
      <w:r w:rsidR="00F838D0" w:rsidRPr="004903C8">
        <w:rPr>
          <w:b/>
          <w:i/>
        </w:rPr>
        <w:t>Digitalen Dörfer Niedersachsen</w:t>
      </w:r>
      <w:r w:rsidR="00D677CF">
        <w:t xml:space="preserve"> </w:t>
      </w:r>
      <w:r w:rsidR="00F838D0">
        <w:t xml:space="preserve">ist </w:t>
      </w:r>
      <w:r w:rsidR="0047701E">
        <w:t xml:space="preserve">ein zentrales Informationsportal, das </w:t>
      </w:r>
      <w:r w:rsidR="0069697F">
        <w:t xml:space="preserve">den gesamten Raum Südniedersachsen </w:t>
      </w:r>
      <w:r w:rsidR="00F838D0">
        <w:t xml:space="preserve">enger zusammenbringen soll. </w:t>
      </w:r>
      <w:r>
        <w:t>I</w:t>
      </w:r>
      <w:r w:rsidRPr="00673419">
        <w:t xml:space="preserve">n </w:t>
      </w:r>
      <w:r>
        <w:t>Kürze wird</w:t>
      </w:r>
      <w:r w:rsidR="00C40BF9">
        <w:t xml:space="preserve"> es unter </w:t>
      </w:r>
      <w:hyperlink r:id="rId8" w:history="1">
        <w:r w:rsidR="0047701E" w:rsidRPr="00B876FD">
          <w:rPr>
            <w:rStyle w:val="Hyperlink"/>
          </w:rPr>
          <w:t>www.niedersachsen.digitale-doerfer.de</w:t>
        </w:r>
      </w:hyperlink>
      <w:r w:rsidR="0047701E">
        <w:t xml:space="preserve"> </w:t>
      </w:r>
      <w:r>
        <w:t xml:space="preserve">freigeschaltet, wo </w:t>
      </w:r>
      <w:r w:rsidR="00600CE6">
        <w:t xml:space="preserve">unterschiedliche Akteur*innen auf </w:t>
      </w:r>
      <w:r w:rsidR="0047701E">
        <w:t xml:space="preserve">Dorf- oder Gemeinde- und sogar auf </w:t>
      </w:r>
      <w:r w:rsidR="00600CE6">
        <w:t>Landkreisebene</w:t>
      </w:r>
      <w:r w:rsidR="0069697F" w:rsidRPr="00F838D0">
        <w:rPr>
          <w:color w:val="00B0F0"/>
        </w:rPr>
        <w:t xml:space="preserve"> </w:t>
      </w:r>
      <w:r w:rsidR="00613514">
        <w:t>Informationen</w:t>
      </w:r>
      <w:r w:rsidR="0069697F">
        <w:t xml:space="preserve"> und Ankündigungen</w:t>
      </w:r>
      <w:r w:rsidR="0047701E">
        <w:t xml:space="preserve"> online veröffentlichen und auch </w:t>
      </w:r>
      <w:r w:rsidR="0069697F">
        <w:t xml:space="preserve">an die Nutzer*innen des </w:t>
      </w:r>
      <w:proofErr w:type="spellStart"/>
      <w:r w:rsidR="0069697F">
        <w:t>DorfFunks</w:t>
      </w:r>
      <w:proofErr w:type="spellEnd"/>
      <w:r w:rsidR="0069697F">
        <w:t xml:space="preserve"> ausspielen</w:t>
      </w:r>
      <w:r>
        <w:t xml:space="preserve"> können</w:t>
      </w:r>
      <w:r w:rsidR="0069697F">
        <w:t xml:space="preserve">. </w:t>
      </w:r>
    </w:p>
    <w:p w14:paraId="1FE044E1" w14:textId="4CAF05B3" w:rsidR="004903C8" w:rsidRDefault="004903C8" w:rsidP="00D677CF">
      <w:pPr>
        <w:jc w:val="both"/>
      </w:pPr>
      <w:r>
        <w:t xml:space="preserve">Weitere Informationen zum Projekt finden Sie hier: </w:t>
      </w:r>
      <w:hyperlink r:id="rId9" w:tgtFrame="_blank" w:tooltip="Website digitale-doerfer-niedersachsen öffnet in neuem Fenster" w:history="1">
        <w:r>
          <w:rPr>
            <w:rStyle w:val="Hyperlink"/>
          </w:rPr>
          <w:t>www.digitale-doerfer-niedersachsen.de</w:t>
        </w:r>
      </w:hyperlink>
    </w:p>
    <w:p w14:paraId="79BF2F05" w14:textId="7E53A458" w:rsidR="002F3845" w:rsidRDefault="002F3845"/>
    <w:p w14:paraId="69D4B329" w14:textId="603E2F72" w:rsidR="00492D74" w:rsidRPr="00492D74" w:rsidRDefault="00492D74" w:rsidP="00492D74"/>
    <w:sectPr w:rsidR="00492D74" w:rsidRPr="00492D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1415E"/>
    <w:multiLevelType w:val="hybridMultilevel"/>
    <w:tmpl w:val="48B811D4"/>
    <w:lvl w:ilvl="0" w:tplc="3140BA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45"/>
    <w:rsid w:val="0007708A"/>
    <w:rsid w:val="000C5410"/>
    <w:rsid w:val="000D0FFD"/>
    <w:rsid w:val="0013691F"/>
    <w:rsid w:val="001C1228"/>
    <w:rsid w:val="002F3845"/>
    <w:rsid w:val="0032486A"/>
    <w:rsid w:val="0035730F"/>
    <w:rsid w:val="0047701E"/>
    <w:rsid w:val="004903C8"/>
    <w:rsid w:val="00492D74"/>
    <w:rsid w:val="004C092A"/>
    <w:rsid w:val="004C1FCD"/>
    <w:rsid w:val="004F36C7"/>
    <w:rsid w:val="00600CE6"/>
    <w:rsid w:val="00603091"/>
    <w:rsid w:val="00613514"/>
    <w:rsid w:val="0069697F"/>
    <w:rsid w:val="006B520C"/>
    <w:rsid w:val="00737AA9"/>
    <w:rsid w:val="00752977"/>
    <w:rsid w:val="007C7C24"/>
    <w:rsid w:val="00841BF3"/>
    <w:rsid w:val="008C07E9"/>
    <w:rsid w:val="00905959"/>
    <w:rsid w:val="00982B12"/>
    <w:rsid w:val="00990275"/>
    <w:rsid w:val="009A3F25"/>
    <w:rsid w:val="00AF6B63"/>
    <w:rsid w:val="00B27724"/>
    <w:rsid w:val="00B651F4"/>
    <w:rsid w:val="00C40BF9"/>
    <w:rsid w:val="00CB63BC"/>
    <w:rsid w:val="00CD4C2B"/>
    <w:rsid w:val="00D677CF"/>
    <w:rsid w:val="00D77033"/>
    <w:rsid w:val="00DD3BF0"/>
    <w:rsid w:val="00DF6224"/>
    <w:rsid w:val="00EC0033"/>
    <w:rsid w:val="00F37340"/>
    <w:rsid w:val="00F449C6"/>
    <w:rsid w:val="00F838D0"/>
    <w:rsid w:val="00FD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2534"/>
  <w15:chartTrackingRefBased/>
  <w15:docId w15:val="{AACDC5A1-7AEA-48B2-9603-03F071C0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38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903C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CE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0C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0C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0C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0C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0CE6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603091"/>
    <w:pPr>
      <w:spacing w:after="0" w:line="240" w:lineRule="auto"/>
    </w:pPr>
    <w:rPr>
      <w:rFonts w:ascii="Calibri" w:hAnsi="Calibri"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03091"/>
    <w:rPr>
      <w:rFonts w:ascii="Calibri" w:hAnsi="Calibri"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C1F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dersachsen.digitale-doerfer.d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oringen.digit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igitale-doerfer-niedersachsen.d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igitale-doerfer-niedersachsen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ED7E7-7E7F-41AB-B0CD-38DBEA1E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Wiebke Schäfer</dc:creator>
  <cp:keywords/>
  <dc:description/>
  <cp:lastModifiedBy>Wiebke Schäfer</cp:lastModifiedBy>
  <cp:revision>14</cp:revision>
  <dcterms:created xsi:type="dcterms:W3CDTF">2021-11-12T08:09:00Z</dcterms:created>
  <dcterms:modified xsi:type="dcterms:W3CDTF">2021-11-16T13:33:00Z</dcterms:modified>
</cp:coreProperties>
</file>